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D3847" w14:textId="55DCEC74" w:rsidR="002C3C18" w:rsidRDefault="002C3C18"/>
    <w:p w14:paraId="1767FAE8" w14:textId="607FFD23" w:rsidR="002C3C18" w:rsidRDefault="002C3C18"/>
    <w:p w14:paraId="291F120A" w14:textId="2803D9CF" w:rsidR="002C3C18" w:rsidRPr="00A1534C" w:rsidRDefault="002C3C18">
      <w:pPr>
        <w:rPr>
          <w:b/>
          <w:bCs/>
          <w:i/>
          <w:iCs/>
          <w:sz w:val="36"/>
          <w:szCs w:val="36"/>
        </w:rPr>
      </w:pPr>
    </w:p>
    <w:p w14:paraId="36C79B50" w14:textId="70685C21" w:rsidR="002C3C18" w:rsidRPr="00A1534C" w:rsidRDefault="002C3C18">
      <w:pPr>
        <w:rPr>
          <w:b/>
          <w:bCs/>
          <w:i/>
          <w:iCs/>
          <w:sz w:val="36"/>
          <w:szCs w:val="36"/>
        </w:rPr>
      </w:pPr>
      <w:r w:rsidRPr="00A1534C">
        <w:rPr>
          <w:b/>
          <w:bCs/>
          <w:i/>
          <w:iCs/>
          <w:sz w:val="36"/>
          <w:szCs w:val="36"/>
        </w:rPr>
        <w:t xml:space="preserve">PSC 321 and PSC 421 Courses, </w:t>
      </w:r>
      <w:r w:rsidR="00255B0C">
        <w:rPr>
          <w:b/>
          <w:bCs/>
          <w:i/>
          <w:iCs/>
          <w:sz w:val="36"/>
          <w:szCs w:val="36"/>
        </w:rPr>
        <w:t>Spring 2022</w:t>
      </w:r>
    </w:p>
    <w:p w14:paraId="23ADD235" w14:textId="5E660EB9" w:rsidR="002C3C18" w:rsidRDefault="002C3C18"/>
    <w:p w14:paraId="35DD23AA" w14:textId="741B37DF" w:rsidR="002C3C18" w:rsidRPr="00E07E61" w:rsidRDefault="002C3C18">
      <w:pPr>
        <w:rPr>
          <w:b/>
          <w:bCs/>
          <w:i/>
          <w:iCs/>
          <w:sz w:val="28"/>
          <w:szCs w:val="28"/>
        </w:rPr>
      </w:pPr>
      <w:r w:rsidRPr="00E07E61">
        <w:rPr>
          <w:b/>
          <w:bCs/>
          <w:i/>
          <w:iCs/>
          <w:sz w:val="28"/>
          <w:szCs w:val="28"/>
        </w:rPr>
        <w:t>INTERIM 2021</w:t>
      </w:r>
    </w:p>
    <w:p w14:paraId="38E72B43" w14:textId="77777777" w:rsidR="00A1534C" w:rsidRPr="00A1534C" w:rsidRDefault="002C3C18" w:rsidP="00A1534C">
      <w:pPr>
        <w:rPr>
          <w:rFonts w:ascii="Times New Roman" w:hAnsi="Times New Roman" w:cs="Times New Roman"/>
          <w:color w:val="000000"/>
          <w:sz w:val="24"/>
          <w:szCs w:val="24"/>
        </w:rPr>
      </w:pPr>
      <w:r w:rsidRPr="00A1534C">
        <w:rPr>
          <w:b/>
          <w:bCs/>
        </w:rPr>
        <w:t xml:space="preserve">PSC </w:t>
      </w:r>
      <w:proofErr w:type="gramStart"/>
      <w:r w:rsidRPr="00A1534C">
        <w:rPr>
          <w:b/>
          <w:bCs/>
        </w:rPr>
        <w:t>321</w:t>
      </w:r>
      <w:r w:rsidR="00A1534C">
        <w:rPr>
          <w:b/>
          <w:bCs/>
        </w:rPr>
        <w:t xml:space="preserve">  Diplomatic</w:t>
      </w:r>
      <w:proofErr w:type="gramEnd"/>
      <w:r w:rsidR="00A1534C">
        <w:rPr>
          <w:b/>
          <w:bCs/>
        </w:rPr>
        <w:t xml:space="preserve"> Simulations, Dr. DeRouen, online</w:t>
      </w:r>
      <w:r w:rsidR="00A1534C">
        <w:rPr>
          <w:b/>
          <w:bCs/>
        </w:rPr>
        <w:br/>
      </w:r>
      <w:r w:rsidR="00A1534C" w:rsidRPr="00A1534C">
        <w:rPr>
          <w:rFonts w:ascii="Cambria" w:hAnsi="Cambria" w:cs="Times New Roman"/>
          <w:color w:val="000000"/>
          <w:sz w:val="24"/>
          <w:szCs w:val="24"/>
        </w:rPr>
        <w:t xml:space="preserve">An introduction to diplomacy and international relations using an interactive computer simulation. The simulation facilitates active learning as students are broken into teams, create their own countries, and make foreign policy decisions that characterize real world politics. </w:t>
      </w:r>
      <w:r w:rsidR="00A1534C" w:rsidRPr="00A1534C">
        <w:rPr>
          <w:rFonts w:ascii="Cambria" w:hAnsi="Cambria" w:cs="Times New Roman"/>
          <w:color w:val="000000"/>
          <w:sz w:val="24"/>
          <w:szCs w:val="24"/>
          <w:u w:val="single"/>
        </w:rPr>
        <w:t>THIS COURSE REQUIRES A DAILY, RELIABLE INTERNET CONNECTION</w:t>
      </w:r>
      <w:r w:rsidR="00A1534C" w:rsidRPr="00A1534C">
        <w:rPr>
          <w:rFonts w:ascii="Cambria" w:hAnsi="Cambria" w:cs="Times New Roman"/>
          <w:color w:val="000000"/>
          <w:sz w:val="24"/>
          <w:szCs w:val="24"/>
        </w:rPr>
        <w:t>.  </w:t>
      </w:r>
    </w:p>
    <w:p w14:paraId="64A0364E" w14:textId="7FC1DFB7" w:rsidR="00A1534C" w:rsidRPr="00A1534C" w:rsidRDefault="00A1534C" w:rsidP="00BB6D93">
      <w:pPr>
        <w:rPr>
          <w:rFonts w:ascii="Calibri" w:eastAsia="Times New Roman" w:hAnsi="Calibri" w:cs="Calibri"/>
          <w:b/>
          <w:bCs/>
          <w:i/>
          <w:iCs/>
          <w:color w:val="000000"/>
          <w:sz w:val="24"/>
          <w:szCs w:val="24"/>
        </w:rPr>
      </w:pPr>
    </w:p>
    <w:p w14:paraId="1565A0A4" w14:textId="2D5F106B" w:rsidR="002C3C18" w:rsidRDefault="00A1534C">
      <w:r>
        <w:rPr>
          <w:b/>
          <w:bCs/>
        </w:rPr>
        <w:br/>
      </w:r>
    </w:p>
    <w:p w14:paraId="18593744" w14:textId="50A4980F" w:rsidR="002C3C18" w:rsidRPr="007258BF" w:rsidRDefault="00BB6D93" w:rsidP="007258BF">
      <w:pPr>
        <w:rPr>
          <w:b/>
          <w:bCs/>
          <w:i/>
          <w:iCs/>
          <w:sz w:val="32"/>
          <w:szCs w:val="32"/>
        </w:rPr>
      </w:pPr>
      <w:r>
        <w:rPr>
          <w:b/>
          <w:bCs/>
          <w:i/>
          <w:iCs/>
          <w:sz w:val="32"/>
          <w:szCs w:val="32"/>
        </w:rPr>
        <w:t>Spring</w:t>
      </w:r>
      <w:r w:rsidR="002C3C18" w:rsidRPr="00E07E61">
        <w:rPr>
          <w:b/>
          <w:bCs/>
          <w:i/>
          <w:iCs/>
          <w:sz w:val="32"/>
          <w:szCs w:val="32"/>
        </w:rPr>
        <w:t xml:space="preserve"> 202</w:t>
      </w:r>
      <w:r>
        <w:rPr>
          <w:b/>
          <w:bCs/>
          <w:i/>
          <w:iCs/>
          <w:sz w:val="32"/>
          <w:szCs w:val="32"/>
        </w:rPr>
        <w:t>2</w:t>
      </w:r>
    </w:p>
    <w:p w14:paraId="5D7932A8" w14:textId="35CB3E9B" w:rsidR="002C3C18" w:rsidRDefault="002C3C18" w:rsidP="002C3C18">
      <w:pPr>
        <w:spacing w:after="0" w:line="240" w:lineRule="auto"/>
        <w:rPr>
          <w:rFonts w:ascii="Calibri" w:eastAsia="Times New Roman" w:hAnsi="Calibri" w:cs="Calibri"/>
          <w:b/>
          <w:bCs/>
          <w:color w:val="000000"/>
          <w:sz w:val="24"/>
          <w:szCs w:val="24"/>
        </w:rPr>
      </w:pPr>
      <w:r w:rsidRPr="002C3C18">
        <w:rPr>
          <w:rFonts w:ascii="Calibri" w:eastAsia="Times New Roman" w:hAnsi="Calibri" w:cs="Calibri"/>
          <w:b/>
          <w:bCs/>
          <w:color w:val="000000"/>
          <w:sz w:val="24"/>
          <w:szCs w:val="24"/>
        </w:rPr>
        <w:t>PSC 321-</w:t>
      </w:r>
      <w:proofErr w:type="gramStart"/>
      <w:r w:rsidRPr="002C3C18">
        <w:rPr>
          <w:rFonts w:ascii="Calibri" w:eastAsia="Times New Roman" w:hAnsi="Calibri" w:cs="Calibri"/>
          <w:b/>
          <w:bCs/>
          <w:color w:val="000000"/>
          <w:sz w:val="24"/>
          <w:szCs w:val="24"/>
        </w:rPr>
        <w:t>008  Ancient</w:t>
      </w:r>
      <w:proofErr w:type="gramEnd"/>
      <w:r w:rsidRPr="002C3C18">
        <w:rPr>
          <w:rFonts w:ascii="Calibri" w:eastAsia="Times New Roman" w:hAnsi="Calibri" w:cs="Calibri"/>
          <w:b/>
          <w:bCs/>
          <w:color w:val="000000"/>
          <w:sz w:val="24"/>
          <w:szCs w:val="24"/>
        </w:rPr>
        <w:t xml:space="preserve"> Political Theory</w:t>
      </w:r>
      <w:r w:rsidR="00BB6D93">
        <w:rPr>
          <w:rFonts w:ascii="Calibri" w:eastAsia="Times New Roman" w:hAnsi="Calibri" w:cs="Calibri"/>
          <w:b/>
          <w:bCs/>
          <w:color w:val="000000"/>
          <w:sz w:val="24"/>
          <w:szCs w:val="24"/>
        </w:rPr>
        <w:t xml:space="preserve"> (</w:t>
      </w:r>
      <w:r w:rsidRPr="002C3C18">
        <w:rPr>
          <w:rFonts w:ascii="Calibri" w:eastAsia="Times New Roman" w:hAnsi="Calibri" w:cs="Calibri"/>
          <w:b/>
          <w:bCs/>
          <w:color w:val="000000"/>
          <w:sz w:val="24"/>
          <w:szCs w:val="24"/>
        </w:rPr>
        <w:t xml:space="preserve">Dr. </w:t>
      </w:r>
      <w:proofErr w:type="spellStart"/>
      <w:r w:rsidRPr="002C3C18">
        <w:rPr>
          <w:rFonts w:ascii="Calibri" w:eastAsia="Times New Roman" w:hAnsi="Calibri" w:cs="Calibri"/>
          <w:b/>
          <w:bCs/>
          <w:color w:val="000000"/>
          <w:sz w:val="24"/>
          <w:szCs w:val="24"/>
        </w:rPr>
        <w:t>Hughston</w:t>
      </w:r>
      <w:proofErr w:type="spellEnd"/>
      <w:r w:rsidR="00BB6D93">
        <w:rPr>
          <w:rFonts w:ascii="Calibri" w:eastAsia="Times New Roman" w:hAnsi="Calibri" w:cs="Calibri"/>
          <w:b/>
          <w:bCs/>
          <w:color w:val="000000"/>
          <w:sz w:val="24"/>
          <w:szCs w:val="24"/>
        </w:rPr>
        <w:t>)</w:t>
      </w:r>
      <w:r w:rsidRPr="002C3C18">
        <w:rPr>
          <w:rFonts w:ascii="Calibri" w:eastAsia="Times New Roman" w:hAnsi="Calibri" w:cs="Calibri"/>
          <w:b/>
          <w:bCs/>
          <w:color w:val="000000"/>
          <w:sz w:val="24"/>
          <w:szCs w:val="24"/>
        </w:rPr>
        <w:t xml:space="preserve"> </w:t>
      </w:r>
      <w:r w:rsidR="00872C3C">
        <w:rPr>
          <w:rFonts w:ascii="Calibri" w:eastAsia="Times New Roman" w:hAnsi="Calibri" w:cs="Calibri"/>
          <w:b/>
          <w:bCs/>
          <w:color w:val="000000"/>
          <w:sz w:val="24"/>
          <w:szCs w:val="24"/>
        </w:rPr>
        <w:t>MWF  2 pm</w:t>
      </w:r>
      <w:r w:rsidRPr="002C3C18">
        <w:rPr>
          <w:rFonts w:ascii="Calibri" w:eastAsia="Times New Roman" w:hAnsi="Calibri" w:cs="Calibri"/>
          <w:b/>
          <w:bCs/>
          <w:color w:val="000000"/>
          <w:sz w:val="24"/>
          <w:szCs w:val="24"/>
        </w:rPr>
        <w:br/>
        <w:t xml:space="preserve">PSC 321-010  Ancient Political Theory </w:t>
      </w:r>
      <w:r w:rsidR="00BB6D93">
        <w:rPr>
          <w:rFonts w:ascii="Calibri" w:eastAsia="Times New Roman" w:hAnsi="Calibri" w:cs="Calibri"/>
          <w:b/>
          <w:bCs/>
          <w:color w:val="000000"/>
          <w:sz w:val="24"/>
          <w:szCs w:val="24"/>
        </w:rPr>
        <w:t>(</w:t>
      </w:r>
      <w:r w:rsidRPr="002C3C18">
        <w:rPr>
          <w:rFonts w:ascii="Calibri" w:eastAsia="Times New Roman" w:hAnsi="Calibri" w:cs="Calibri"/>
          <w:b/>
          <w:bCs/>
          <w:color w:val="000000"/>
          <w:sz w:val="24"/>
          <w:szCs w:val="24"/>
        </w:rPr>
        <w:t xml:space="preserve">Dr. </w:t>
      </w:r>
      <w:proofErr w:type="spellStart"/>
      <w:r w:rsidRPr="002C3C18">
        <w:rPr>
          <w:rFonts w:ascii="Calibri" w:eastAsia="Times New Roman" w:hAnsi="Calibri" w:cs="Calibri"/>
          <w:b/>
          <w:bCs/>
          <w:color w:val="000000"/>
          <w:sz w:val="24"/>
          <w:szCs w:val="24"/>
        </w:rPr>
        <w:t>Hughston</w:t>
      </w:r>
      <w:proofErr w:type="spellEnd"/>
      <w:r w:rsidR="00BB6D93">
        <w:rPr>
          <w:rFonts w:ascii="Calibri" w:eastAsia="Times New Roman" w:hAnsi="Calibri" w:cs="Calibri"/>
          <w:b/>
          <w:bCs/>
          <w:color w:val="000000"/>
          <w:sz w:val="24"/>
          <w:szCs w:val="24"/>
        </w:rPr>
        <w:t>)</w:t>
      </w:r>
      <w:r w:rsidR="00872C3C">
        <w:rPr>
          <w:rFonts w:ascii="Calibri" w:eastAsia="Times New Roman" w:hAnsi="Calibri" w:cs="Calibri"/>
          <w:b/>
          <w:bCs/>
          <w:color w:val="000000"/>
          <w:sz w:val="24"/>
          <w:szCs w:val="24"/>
        </w:rPr>
        <w:t xml:space="preserve"> MWF 4 pm</w:t>
      </w:r>
    </w:p>
    <w:p w14:paraId="53F7719D" w14:textId="31B3CE8A" w:rsidR="002C3C18" w:rsidRDefault="00A1534C" w:rsidP="002C3C18">
      <w:pPr>
        <w:spacing w:after="0" w:line="240" w:lineRule="auto"/>
        <w:rPr>
          <w:rFonts w:ascii="Calibri" w:eastAsia="Times New Roman" w:hAnsi="Calibri" w:cs="Calibri"/>
          <w:b/>
          <w:bCs/>
          <w:color w:val="000000"/>
          <w:sz w:val="24"/>
          <w:szCs w:val="24"/>
        </w:rPr>
      </w:pPr>
      <w:bookmarkStart w:id="0" w:name="_Hlk67383093"/>
      <w:r>
        <w:t xml:space="preserve">A </w:t>
      </w:r>
      <w:r w:rsidR="002C3C18">
        <w:t xml:space="preserve">contemporary look at some of the oldest works in the canon of Western Political Theory. By studying the works of the Ancient Greek and Roman thinkers, we will have a new lens through which we can evaluate today’s politics and examine millennia old political questions alike. </w:t>
      </w:r>
    </w:p>
    <w:bookmarkEnd w:id="0"/>
    <w:p w14:paraId="48097FAB" w14:textId="2F739CD0" w:rsidR="002C3C18" w:rsidRDefault="002C3C18" w:rsidP="002C3C18">
      <w:pPr>
        <w:spacing w:after="0" w:line="240" w:lineRule="auto"/>
        <w:rPr>
          <w:rFonts w:ascii="Calibri" w:eastAsia="Times New Roman" w:hAnsi="Calibri" w:cs="Calibri"/>
          <w:b/>
          <w:bCs/>
          <w:color w:val="000000"/>
          <w:sz w:val="24"/>
          <w:szCs w:val="24"/>
        </w:rPr>
      </w:pPr>
    </w:p>
    <w:p w14:paraId="01539B4D" w14:textId="7F79943D" w:rsidR="002C3C18" w:rsidRDefault="002C3C18" w:rsidP="002C3C18">
      <w:pPr>
        <w:spacing w:after="0" w:line="240" w:lineRule="auto"/>
        <w:rPr>
          <w:rFonts w:ascii="Calibri" w:eastAsia="Times New Roman" w:hAnsi="Calibri" w:cs="Calibri"/>
          <w:b/>
          <w:bCs/>
          <w:color w:val="000000"/>
          <w:sz w:val="24"/>
          <w:szCs w:val="24"/>
        </w:rPr>
      </w:pPr>
    </w:p>
    <w:p w14:paraId="406149E8" w14:textId="76549ACE" w:rsidR="002C3C18" w:rsidRDefault="002C3C18" w:rsidP="002C3C18">
      <w:pPr>
        <w:rPr>
          <w:rFonts w:ascii="Calibri" w:eastAsia="Times New Roman" w:hAnsi="Calibri" w:cs="Calibri"/>
          <w:b/>
          <w:bCs/>
          <w:color w:val="000000"/>
          <w:sz w:val="24"/>
          <w:szCs w:val="24"/>
        </w:rPr>
      </w:pPr>
    </w:p>
    <w:p w14:paraId="26C3C38E" w14:textId="77777777" w:rsidR="00BB6D93" w:rsidRDefault="00BB6D93" w:rsidP="002C3C18">
      <w:pPr>
        <w:rPr>
          <w:rFonts w:ascii="Calibri" w:hAnsi="Calibri" w:cs="Calibri"/>
        </w:rPr>
      </w:pPr>
    </w:p>
    <w:p w14:paraId="225474DE" w14:textId="04B94DF3" w:rsidR="00281B6A" w:rsidRDefault="00281B6A" w:rsidP="00281B6A">
      <w:pPr>
        <w:pStyle w:val="xmsonormal"/>
        <w:shd w:val="clear" w:color="auto" w:fill="FFFFFF"/>
        <w:spacing w:before="0" w:beforeAutospacing="0" w:after="0" w:afterAutospacing="0"/>
        <w:rPr>
          <w:rFonts w:ascii="inherit" w:hAnsi="inherit" w:cs="Calibri"/>
          <w:color w:val="000000"/>
          <w:bdr w:val="none" w:sz="0" w:space="0" w:color="auto" w:frame="1"/>
        </w:rPr>
      </w:pPr>
      <w:r w:rsidRPr="00281B6A">
        <w:rPr>
          <w:rFonts w:ascii="Calibri" w:hAnsi="Calibri" w:cs="Calibri"/>
          <w:b/>
          <w:bCs/>
          <w:color w:val="000000"/>
        </w:rPr>
        <w:t>PSC 421-</w:t>
      </w:r>
      <w:proofErr w:type="gramStart"/>
      <w:r w:rsidRPr="00281B6A">
        <w:rPr>
          <w:rFonts w:ascii="Calibri" w:hAnsi="Calibri" w:cs="Calibri"/>
          <w:b/>
          <w:bCs/>
          <w:color w:val="000000"/>
        </w:rPr>
        <w:t>00</w:t>
      </w:r>
      <w:r w:rsidR="00BB6D93">
        <w:rPr>
          <w:rFonts w:ascii="Calibri" w:hAnsi="Calibri" w:cs="Calibri"/>
          <w:b/>
          <w:bCs/>
          <w:color w:val="000000"/>
        </w:rPr>
        <w:t>1</w:t>
      </w:r>
      <w:r w:rsidRPr="00281B6A">
        <w:rPr>
          <w:rFonts w:ascii="Calibri" w:hAnsi="Calibri" w:cs="Calibri"/>
          <w:b/>
          <w:bCs/>
          <w:color w:val="000000"/>
        </w:rPr>
        <w:t>  (</w:t>
      </w:r>
      <w:proofErr w:type="gramEnd"/>
      <w:r w:rsidRPr="00281B6A">
        <w:rPr>
          <w:rFonts w:ascii="Calibri" w:hAnsi="Calibri" w:cs="Calibri"/>
          <w:b/>
          <w:bCs/>
          <w:color w:val="000000"/>
        </w:rPr>
        <w:t>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xml:space="preserve"> TR </w:t>
      </w:r>
      <w:r w:rsidR="00BB6D93">
        <w:rPr>
          <w:rFonts w:ascii="inherit" w:hAnsi="inherit" w:cs="Calibri"/>
          <w:color w:val="000000"/>
          <w:bdr w:val="none" w:sz="0" w:space="0" w:color="auto" w:frame="1"/>
        </w:rPr>
        <w:t>2</w:t>
      </w:r>
      <w:r>
        <w:rPr>
          <w:rFonts w:ascii="inherit" w:hAnsi="inherit" w:cs="Calibri"/>
          <w:color w:val="000000"/>
          <w:bdr w:val="none" w:sz="0" w:space="0" w:color="auto" w:frame="1"/>
        </w:rPr>
        <w:t>pm-</w:t>
      </w:r>
      <w:r w:rsidR="00BB6D93">
        <w:rPr>
          <w:rFonts w:ascii="inherit" w:hAnsi="inherit" w:cs="Calibri"/>
          <w:color w:val="000000"/>
          <w:bdr w:val="none" w:sz="0" w:space="0" w:color="auto" w:frame="1"/>
        </w:rPr>
        <w:t>3</w:t>
      </w:r>
      <w:r>
        <w:rPr>
          <w:rFonts w:ascii="inherit" w:hAnsi="inherit" w:cs="Calibri"/>
          <w:color w:val="000000"/>
          <w:bdr w:val="none" w:sz="0" w:space="0" w:color="auto" w:frame="1"/>
        </w:rPr>
        <w:t>:</w:t>
      </w:r>
      <w:r w:rsidR="00BB6D93">
        <w:rPr>
          <w:rFonts w:ascii="inherit" w:hAnsi="inherit" w:cs="Calibri"/>
          <w:color w:val="000000"/>
          <w:bdr w:val="none" w:sz="0" w:space="0" w:color="auto" w:frame="1"/>
        </w:rPr>
        <w:t>1</w:t>
      </w:r>
      <w:r>
        <w:rPr>
          <w:rFonts w:ascii="inherit" w:hAnsi="inherit" w:cs="Calibri"/>
          <w:color w:val="000000"/>
          <w:bdr w:val="none" w:sz="0" w:space="0" w:color="auto" w:frame="1"/>
        </w:rPr>
        <w:t>5pm</w:t>
      </w:r>
    </w:p>
    <w:p w14:paraId="7F360C90" w14:textId="3E4F28A5" w:rsidR="00281B6A" w:rsidRDefault="00281B6A" w:rsidP="00281B6A">
      <w:pPr>
        <w:pStyle w:val="xmsonormal"/>
        <w:shd w:val="clear" w:color="auto" w:fill="FFFFFF"/>
        <w:spacing w:before="0" w:beforeAutospacing="0" w:after="0" w:afterAutospacing="0"/>
        <w:rPr>
          <w:rFonts w:ascii="Calibri" w:hAnsi="Calibri" w:cs="Calibri"/>
          <w:color w:val="000000"/>
          <w:sz w:val="22"/>
          <w:szCs w:val="22"/>
        </w:rPr>
      </w:pPr>
      <w:r w:rsidRPr="00281B6A">
        <w:rPr>
          <w:rFonts w:ascii="Calibri" w:hAnsi="Calibri" w:cs="Calibri"/>
          <w:b/>
          <w:bCs/>
          <w:color w:val="000000"/>
        </w:rPr>
        <w:t>PSC 421-</w:t>
      </w:r>
      <w:proofErr w:type="gramStart"/>
      <w:r w:rsidRPr="00281B6A">
        <w:rPr>
          <w:rFonts w:ascii="Calibri" w:hAnsi="Calibri" w:cs="Calibri"/>
          <w:b/>
          <w:bCs/>
          <w:color w:val="000000"/>
        </w:rPr>
        <w:t>00</w:t>
      </w:r>
      <w:r w:rsidR="00BB6D93">
        <w:rPr>
          <w:rFonts w:ascii="Calibri" w:hAnsi="Calibri" w:cs="Calibri"/>
          <w:b/>
          <w:bCs/>
          <w:color w:val="000000"/>
        </w:rPr>
        <w:t>2</w:t>
      </w:r>
      <w:r w:rsidRPr="00281B6A">
        <w:rPr>
          <w:rFonts w:ascii="Calibri" w:hAnsi="Calibri" w:cs="Calibri"/>
          <w:b/>
          <w:bCs/>
          <w:color w:val="000000"/>
        </w:rPr>
        <w:t>  (</w:t>
      </w:r>
      <w:proofErr w:type="gramEnd"/>
      <w:r w:rsidRPr="00281B6A">
        <w:rPr>
          <w:rFonts w:ascii="Calibri" w:hAnsi="Calibri" w:cs="Calibri"/>
          <w:b/>
          <w:bCs/>
          <w:color w:val="000000"/>
        </w:rPr>
        <w:t>W)  Theories of National  Identity (</w:t>
      </w:r>
      <w:proofErr w:type="spellStart"/>
      <w:r w:rsidRPr="00281B6A">
        <w:rPr>
          <w:rFonts w:ascii="Calibri" w:hAnsi="Calibri" w:cs="Calibri"/>
          <w:b/>
          <w:bCs/>
          <w:color w:val="000000"/>
        </w:rPr>
        <w:t>Hughston</w:t>
      </w:r>
      <w:proofErr w:type="spellEnd"/>
      <w:r w:rsidRPr="00281B6A">
        <w:rPr>
          <w:rFonts w:ascii="Calibri" w:hAnsi="Calibri" w:cs="Calibri"/>
          <w:b/>
          <w:bCs/>
          <w:color w:val="000000"/>
        </w:rPr>
        <w:t>)</w:t>
      </w:r>
      <w:r>
        <w:rPr>
          <w:rFonts w:ascii="inherit" w:hAnsi="inherit" w:cs="Calibri"/>
          <w:color w:val="000000"/>
          <w:bdr w:val="none" w:sz="0" w:space="0" w:color="auto" w:frame="1"/>
        </w:rPr>
        <w:t xml:space="preserve"> TR </w:t>
      </w:r>
      <w:r w:rsidR="00BB6D93">
        <w:rPr>
          <w:rFonts w:ascii="inherit" w:hAnsi="inherit" w:cs="Calibri"/>
          <w:color w:val="000000"/>
          <w:bdr w:val="none" w:sz="0" w:space="0" w:color="auto" w:frame="1"/>
        </w:rPr>
        <w:t>11:0</w:t>
      </w:r>
      <w:r>
        <w:rPr>
          <w:rFonts w:ascii="inherit" w:hAnsi="inherit" w:cs="Calibri"/>
          <w:color w:val="000000"/>
          <w:bdr w:val="none" w:sz="0" w:space="0" w:color="auto" w:frame="1"/>
        </w:rPr>
        <w:t>0</w:t>
      </w:r>
      <w:r w:rsidR="00BB6D93">
        <w:rPr>
          <w:rFonts w:ascii="inherit" w:hAnsi="inherit" w:cs="Calibri"/>
          <w:color w:val="000000"/>
          <w:bdr w:val="none" w:sz="0" w:space="0" w:color="auto" w:frame="1"/>
        </w:rPr>
        <w:t>a</w:t>
      </w:r>
      <w:r>
        <w:rPr>
          <w:rFonts w:ascii="inherit" w:hAnsi="inherit" w:cs="Calibri"/>
          <w:color w:val="000000"/>
          <w:bdr w:val="none" w:sz="0" w:space="0" w:color="auto" w:frame="1"/>
        </w:rPr>
        <w:t>m-</w:t>
      </w:r>
      <w:r w:rsidR="00BB6D93">
        <w:rPr>
          <w:rFonts w:ascii="inherit" w:hAnsi="inherit" w:cs="Calibri"/>
          <w:color w:val="000000"/>
          <w:bdr w:val="none" w:sz="0" w:space="0" w:color="auto" w:frame="1"/>
        </w:rPr>
        <w:t>12</w:t>
      </w:r>
      <w:r>
        <w:rPr>
          <w:rFonts w:ascii="inherit" w:hAnsi="inherit" w:cs="Calibri"/>
          <w:color w:val="000000"/>
          <w:bdr w:val="none" w:sz="0" w:space="0" w:color="auto" w:frame="1"/>
        </w:rPr>
        <w:t>:</w:t>
      </w:r>
      <w:r w:rsidR="00BB6D93">
        <w:rPr>
          <w:rFonts w:ascii="inherit" w:hAnsi="inherit" w:cs="Calibri"/>
          <w:color w:val="000000"/>
          <w:bdr w:val="none" w:sz="0" w:space="0" w:color="auto" w:frame="1"/>
        </w:rPr>
        <w:t>1</w:t>
      </w:r>
      <w:r>
        <w:rPr>
          <w:rFonts w:ascii="inherit" w:hAnsi="inherit" w:cs="Calibri"/>
          <w:color w:val="000000"/>
          <w:bdr w:val="none" w:sz="0" w:space="0" w:color="auto" w:frame="1"/>
        </w:rPr>
        <w:t>5pm</w:t>
      </w:r>
    </w:p>
    <w:p w14:paraId="1D142C3C" w14:textId="77777777" w:rsidR="00281B6A" w:rsidRPr="00281B6A" w:rsidRDefault="00281B6A" w:rsidP="00281B6A">
      <w:pPr>
        <w:pStyle w:val="xmsonormal"/>
        <w:shd w:val="clear" w:color="auto" w:fill="FFFFFF"/>
        <w:spacing w:before="0" w:beforeAutospacing="0" w:after="0" w:afterAutospacing="0"/>
        <w:rPr>
          <w:rFonts w:ascii="Calibri" w:eastAsiaTheme="minorHAnsi" w:hAnsi="Calibri" w:cs="Calibri"/>
          <w:sz w:val="22"/>
          <w:szCs w:val="22"/>
        </w:rPr>
      </w:pPr>
      <w:r w:rsidRPr="00281B6A">
        <w:rPr>
          <w:rFonts w:ascii="Calibri" w:eastAsiaTheme="minorHAnsi" w:hAnsi="Calibri" w:cs="Calibri"/>
          <w:sz w:val="22"/>
          <w:szCs w:val="22"/>
        </w:rPr>
        <w:t>What is a nation?  What does it mean to be a member of one?  What do you owe your nation and your co-nationals?  This course is an exploration of the idea of “nation” through the lens of different political theory works over the last century.</w:t>
      </w:r>
    </w:p>
    <w:p w14:paraId="79671CFE" w14:textId="22644B79" w:rsidR="002C3C18" w:rsidRDefault="002C3C18" w:rsidP="002C3C18">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br/>
      </w:r>
    </w:p>
    <w:p w14:paraId="45EBC8F7" w14:textId="3BA28238" w:rsidR="00BB6D93" w:rsidRPr="008B3BCB" w:rsidRDefault="00BB6D93" w:rsidP="00BB6D93">
      <w:pPr>
        <w:spacing w:after="0" w:line="240" w:lineRule="auto"/>
        <w:rPr>
          <w:rFonts w:ascii="Calibri" w:eastAsia="Times New Roman" w:hAnsi="Calibri" w:cs="Calibri"/>
          <w:b/>
          <w:bCs/>
          <w:color w:val="000000"/>
          <w:sz w:val="24"/>
          <w:szCs w:val="24"/>
        </w:rPr>
      </w:pPr>
      <w:r w:rsidRPr="008B3BCB">
        <w:rPr>
          <w:rFonts w:ascii="Calibri" w:eastAsia="Times New Roman" w:hAnsi="Calibri" w:cs="Calibri"/>
          <w:b/>
          <w:bCs/>
          <w:color w:val="000000"/>
          <w:sz w:val="24"/>
          <w:szCs w:val="24"/>
        </w:rPr>
        <w:t>PSC 421-00</w:t>
      </w:r>
      <w:r>
        <w:rPr>
          <w:rFonts w:ascii="Calibri" w:eastAsia="Times New Roman" w:hAnsi="Calibri" w:cs="Calibri"/>
          <w:b/>
          <w:bCs/>
          <w:color w:val="000000"/>
          <w:sz w:val="24"/>
          <w:szCs w:val="24"/>
        </w:rPr>
        <w:t xml:space="preserve">3 The </w:t>
      </w:r>
      <w:r w:rsidR="00255B0C">
        <w:rPr>
          <w:rFonts w:ascii="Calibri" w:eastAsia="Times New Roman" w:hAnsi="Calibri" w:cs="Calibri"/>
          <w:b/>
          <w:bCs/>
          <w:color w:val="000000"/>
          <w:sz w:val="24"/>
          <w:szCs w:val="24"/>
        </w:rPr>
        <w:t>P</w:t>
      </w:r>
      <w:r>
        <w:rPr>
          <w:rFonts w:ascii="Calibri" w:eastAsia="Times New Roman" w:hAnsi="Calibri" w:cs="Calibri"/>
          <w:b/>
          <w:bCs/>
          <w:color w:val="000000"/>
          <w:sz w:val="24"/>
          <w:szCs w:val="24"/>
        </w:rPr>
        <w:t>olitics of Voting Rights MWF</w:t>
      </w:r>
      <w:r w:rsidRPr="008B3BCB">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10</w:t>
      </w:r>
      <w:r w:rsidRPr="008B3BCB">
        <w:rPr>
          <w:rFonts w:ascii="Calibri" w:eastAsia="Times New Roman" w:hAnsi="Calibri" w:cs="Calibri"/>
          <w:b/>
          <w:bCs/>
          <w:color w:val="000000"/>
          <w:sz w:val="24"/>
          <w:szCs w:val="24"/>
        </w:rPr>
        <w:t>:</w:t>
      </w:r>
      <w:r>
        <w:rPr>
          <w:rFonts w:ascii="Calibri" w:eastAsia="Times New Roman" w:hAnsi="Calibri" w:cs="Calibri"/>
          <w:b/>
          <w:bCs/>
          <w:color w:val="000000"/>
          <w:sz w:val="24"/>
          <w:szCs w:val="24"/>
        </w:rPr>
        <w:t>0</w:t>
      </w:r>
      <w:r w:rsidRPr="008B3BCB">
        <w:rPr>
          <w:rFonts w:ascii="Calibri" w:eastAsia="Times New Roman" w:hAnsi="Calibri" w:cs="Calibri"/>
          <w:b/>
          <w:bCs/>
          <w:color w:val="000000"/>
          <w:sz w:val="24"/>
          <w:szCs w:val="24"/>
        </w:rPr>
        <w:t>0pm-</w:t>
      </w:r>
      <w:r>
        <w:rPr>
          <w:rFonts w:ascii="Calibri" w:eastAsia="Times New Roman" w:hAnsi="Calibri" w:cs="Calibri"/>
          <w:b/>
          <w:bCs/>
          <w:color w:val="000000"/>
          <w:sz w:val="24"/>
          <w:szCs w:val="24"/>
        </w:rPr>
        <w:t>10</w:t>
      </w:r>
      <w:r w:rsidRPr="008B3BCB">
        <w:rPr>
          <w:rFonts w:ascii="Calibri" w:eastAsia="Times New Roman" w:hAnsi="Calibri" w:cs="Calibri"/>
          <w:b/>
          <w:bCs/>
          <w:color w:val="000000"/>
          <w:sz w:val="24"/>
          <w:szCs w:val="24"/>
        </w:rPr>
        <w:t>:5</w:t>
      </w:r>
      <w:r>
        <w:rPr>
          <w:rFonts w:ascii="Calibri" w:eastAsia="Times New Roman" w:hAnsi="Calibri" w:cs="Calibri"/>
          <w:b/>
          <w:bCs/>
          <w:color w:val="000000"/>
          <w:sz w:val="24"/>
          <w:szCs w:val="24"/>
        </w:rPr>
        <w:t>0</w:t>
      </w:r>
      <w:r w:rsidRPr="008B3BCB">
        <w:rPr>
          <w:rFonts w:ascii="Calibri" w:eastAsia="Times New Roman" w:hAnsi="Calibri" w:cs="Calibri"/>
          <w:b/>
          <w:bCs/>
          <w:color w:val="000000"/>
          <w:sz w:val="24"/>
          <w:szCs w:val="24"/>
        </w:rPr>
        <w:t xml:space="preserve">pm </w:t>
      </w:r>
      <w:r>
        <w:rPr>
          <w:rFonts w:ascii="Calibri" w:eastAsia="Times New Roman" w:hAnsi="Calibri" w:cs="Calibri"/>
          <w:b/>
          <w:bCs/>
          <w:color w:val="000000"/>
          <w:sz w:val="24"/>
          <w:szCs w:val="24"/>
        </w:rPr>
        <w:t>(Fording)</w:t>
      </w:r>
    </w:p>
    <w:p w14:paraId="2398057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In this course we will study the contemporary history of voting rights in the United States and the</w:t>
      </w:r>
    </w:p>
    <w:p w14:paraId="1A15F382"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impact that election laws have had (and continue to have) on inequalities in voter participation and</w:t>
      </w:r>
    </w:p>
    <w:p w14:paraId="572B76D3"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representation. In part 1 we begin with an overview of the history of voting rights in America, including</w:t>
      </w:r>
    </w:p>
    <w:p w14:paraId="28460F90" w14:textId="505C5F38"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lastRenderedPageBreak/>
        <w:t>an in-depth analysis of the political struggles that led to the enfranchisement of women through the 19</w:t>
      </w:r>
      <w:r w:rsidRPr="00647300">
        <w:rPr>
          <w:rFonts w:ascii="Calibri" w:eastAsiaTheme="minorHAnsi" w:hAnsi="Calibri" w:cs="Calibri"/>
          <w:sz w:val="22"/>
          <w:szCs w:val="22"/>
          <w:vertAlign w:val="superscript"/>
        </w:rPr>
        <w:t>th</w:t>
      </w:r>
      <w:r>
        <w:rPr>
          <w:rFonts w:ascii="Calibri" w:eastAsiaTheme="minorHAnsi" w:hAnsi="Calibri" w:cs="Calibri"/>
          <w:sz w:val="22"/>
          <w:szCs w:val="22"/>
        </w:rPr>
        <w:t xml:space="preserve"> </w:t>
      </w:r>
      <w:r w:rsidRPr="00647300">
        <w:rPr>
          <w:rFonts w:ascii="Calibri" w:eastAsiaTheme="minorHAnsi" w:hAnsi="Calibri" w:cs="Calibri"/>
          <w:sz w:val="22"/>
          <w:szCs w:val="22"/>
        </w:rPr>
        <w:t>Amendment, racial and language minorities through the Voting Rights Act of 1965, and young people</w:t>
      </w:r>
    </w:p>
    <w:p w14:paraId="22CFDB29"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through the passage of the 26th Amendment. In part 2 of the course, we focus our attention on the</w:t>
      </w:r>
    </w:p>
    <w:p w14:paraId="1B177130"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major voting rights laws that evolved out of these struggles, focusing most of our attention on the</w:t>
      </w:r>
    </w:p>
    <w:p w14:paraId="6D5E083D"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Voting Rights Act (VRA) of 1965 and the subsequent evolution of voting rights law that has occurred</w:t>
      </w:r>
    </w:p>
    <w:p w14:paraId="4B6F092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through federal court decisions as well as revisions to the VRA made by Congress. In part 3 of the</w:t>
      </w:r>
    </w:p>
    <w:p w14:paraId="7DBE830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course, we examine the impact of various election laws (including the VRA) on voter turnout, as well as</w:t>
      </w:r>
    </w:p>
    <w:p w14:paraId="10B52199"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their effects on both descriptive and substantive representation. We will examine political science</w:t>
      </w:r>
    </w:p>
    <w:p w14:paraId="0FD6A8DA"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 xml:space="preserve">research on the effects of a variety of election laws, </w:t>
      </w:r>
      <w:proofErr w:type="gramStart"/>
      <w:r w:rsidRPr="00647300">
        <w:rPr>
          <w:rFonts w:ascii="Calibri" w:eastAsiaTheme="minorHAnsi" w:hAnsi="Calibri" w:cs="Calibri"/>
          <w:sz w:val="22"/>
          <w:szCs w:val="22"/>
        </w:rPr>
        <w:t>including:</w:t>
      </w:r>
      <w:proofErr w:type="gramEnd"/>
      <w:r w:rsidRPr="00647300">
        <w:rPr>
          <w:rFonts w:ascii="Calibri" w:eastAsiaTheme="minorHAnsi" w:hAnsi="Calibri" w:cs="Calibri"/>
          <w:sz w:val="22"/>
          <w:szCs w:val="22"/>
        </w:rPr>
        <w:t xml:space="preserve"> state registration laws, various laws and</w:t>
      </w:r>
    </w:p>
    <w:p w14:paraId="39186480"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practices that lead to vote dilution (</w:t>
      </w:r>
      <w:proofErr w:type="gramStart"/>
      <w:r w:rsidRPr="00647300">
        <w:rPr>
          <w:rFonts w:ascii="Calibri" w:eastAsiaTheme="minorHAnsi" w:hAnsi="Calibri" w:cs="Calibri"/>
          <w:sz w:val="22"/>
          <w:szCs w:val="22"/>
        </w:rPr>
        <w:t>e.g.</w:t>
      </w:r>
      <w:proofErr w:type="gramEnd"/>
      <w:r w:rsidRPr="00647300">
        <w:rPr>
          <w:rFonts w:ascii="Calibri" w:eastAsiaTheme="minorHAnsi" w:hAnsi="Calibri" w:cs="Calibri"/>
          <w:sz w:val="22"/>
          <w:szCs w:val="22"/>
        </w:rPr>
        <w:t xml:space="preserve"> single vs. multimember districts), racial gerrymandering, voter</w:t>
      </w:r>
    </w:p>
    <w:p w14:paraId="77D449E7"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identification laws, felon disenfranchisement, various “voter suppression” practices, the role of local</w:t>
      </w:r>
    </w:p>
    <w:p w14:paraId="26242718"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 xml:space="preserve">election </w:t>
      </w:r>
      <w:proofErr w:type="gramStart"/>
      <w:r w:rsidRPr="00647300">
        <w:rPr>
          <w:rFonts w:ascii="Calibri" w:eastAsiaTheme="minorHAnsi" w:hAnsi="Calibri" w:cs="Calibri"/>
          <w:sz w:val="22"/>
          <w:szCs w:val="22"/>
        </w:rPr>
        <w:t>administration, and</w:t>
      </w:r>
      <w:proofErr w:type="gramEnd"/>
      <w:r w:rsidRPr="00647300">
        <w:rPr>
          <w:rFonts w:ascii="Calibri" w:eastAsiaTheme="minorHAnsi" w:hAnsi="Calibri" w:cs="Calibri"/>
          <w:sz w:val="22"/>
          <w:szCs w:val="22"/>
        </w:rPr>
        <w:t xml:space="preserve"> claims of voter fraud. The course should be especially useful for students</w:t>
      </w:r>
    </w:p>
    <w:p w14:paraId="53FC8714"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interested in careers in politics (especially voter mobilization), election administration, voting rights/civil</w:t>
      </w:r>
    </w:p>
    <w:p w14:paraId="19D6EF6C"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rights legal advocacy, and more generally, students interested in strategies to achieve social justice.</w:t>
      </w:r>
    </w:p>
    <w:p w14:paraId="65ABBDF3"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Writing proficiency is required for a passing grade in this course. A student who does not write with</w:t>
      </w:r>
    </w:p>
    <w:p w14:paraId="08A30A91"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r w:rsidRPr="00647300">
        <w:rPr>
          <w:rFonts w:ascii="Calibri" w:eastAsiaTheme="minorHAnsi" w:hAnsi="Calibri" w:cs="Calibri"/>
          <w:sz w:val="22"/>
          <w:szCs w:val="22"/>
        </w:rPr>
        <w:t>the skill normally required of an upper-division student will not earn a passing grade, no matter how</w:t>
      </w:r>
    </w:p>
    <w:p w14:paraId="71D916BE" w14:textId="77777777" w:rsidR="00647300" w:rsidRPr="00647300" w:rsidRDefault="00647300" w:rsidP="00647300">
      <w:pPr>
        <w:pStyle w:val="NormalWeb"/>
        <w:shd w:val="clear" w:color="auto" w:fill="FFFFFF"/>
        <w:spacing w:before="0" w:beforeAutospacing="0" w:after="0" w:afterAutospacing="0"/>
        <w:rPr>
          <w:rFonts w:ascii="Calibri" w:eastAsiaTheme="minorHAnsi" w:hAnsi="Calibri" w:cs="Calibri"/>
          <w:sz w:val="22"/>
          <w:szCs w:val="22"/>
        </w:rPr>
      </w:pPr>
      <w:proofErr w:type="gramStart"/>
      <w:r w:rsidRPr="00647300">
        <w:rPr>
          <w:rFonts w:ascii="Calibri" w:eastAsiaTheme="minorHAnsi" w:hAnsi="Calibri" w:cs="Calibri"/>
          <w:sz w:val="22"/>
          <w:szCs w:val="22"/>
        </w:rPr>
        <w:t>well</w:t>
      </w:r>
      <w:proofErr w:type="gramEnd"/>
      <w:r w:rsidRPr="00647300">
        <w:rPr>
          <w:rFonts w:ascii="Calibri" w:eastAsiaTheme="minorHAnsi" w:hAnsi="Calibri" w:cs="Calibri"/>
          <w:sz w:val="22"/>
          <w:szCs w:val="22"/>
        </w:rPr>
        <w:t xml:space="preserve"> the student performs in other areas of the course.  </w:t>
      </w:r>
    </w:p>
    <w:p w14:paraId="01899276" w14:textId="77777777" w:rsidR="00BB6D93" w:rsidRDefault="00BB6D93" w:rsidP="00BB6D93"/>
    <w:p w14:paraId="474DA5D9" w14:textId="77777777" w:rsidR="00BB6D93" w:rsidRDefault="00BB6D93" w:rsidP="002C3C18">
      <w:pPr>
        <w:spacing w:after="0" w:line="240" w:lineRule="auto"/>
        <w:rPr>
          <w:rFonts w:ascii="Calibri" w:eastAsia="Times New Roman" w:hAnsi="Calibri" w:cs="Calibri"/>
          <w:b/>
          <w:bCs/>
          <w:color w:val="000000"/>
          <w:sz w:val="24"/>
          <w:szCs w:val="24"/>
        </w:rPr>
      </w:pPr>
    </w:p>
    <w:p w14:paraId="06749156" w14:textId="21AEBB21" w:rsidR="008B3BCB" w:rsidRPr="008B3BCB" w:rsidRDefault="008B3BCB" w:rsidP="002C3C18">
      <w:pPr>
        <w:spacing w:after="0" w:line="240" w:lineRule="auto"/>
        <w:rPr>
          <w:rFonts w:ascii="Calibri" w:eastAsia="Times New Roman" w:hAnsi="Calibri" w:cs="Calibri"/>
          <w:b/>
          <w:bCs/>
          <w:color w:val="000000"/>
          <w:sz w:val="24"/>
          <w:szCs w:val="24"/>
        </w:rPr>
      </w:pPr>
      <w:r w:rsidRPr="008B3BCB">
        <w:rPr>
          <w:rFonts w:ascii="Calibri" w:eastAsia="Times New Roman" w:hAnsi="Calibri" w:cs="Calibri"/>
          <w:b/>
          <w:bCs/>
          <w:color w:val="000000"/>
          <w:sz w:val="24"/>
          <w:szCs w:val="24"/>
        </w:rPr>
        <w:t>PSC 421-00</w:t>
      </w:r>
      <w:r w:rsidR="00BB6D93">
        <w:rPr>
          <w:rFonts w:ascii="Calibri" w:eastAsia="Times New Roman" w:hAnsi="Calibri" w:cs="Calibri"/>
          <w:b/>
          <w:bCs/>
          <w:color w:val="000000"/>
          <w:sz w:val="24"/>
          <w:szCs w:val="24"/>
        </w:rPr>
        <w:t>4</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Humanitarianism</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TR</w:t>
      </w:r>
      <w:r w:rsidRPr="008B3BCB">
        <w:rPr>
          <w:rFonts w:ascii="Calibri" w:eastAsia="Times New Roman" w:hAnsi="Calibri" w:cs="Calibri"/>
          <w:b/>
          <w:bCs/>
          <w:color w:val="000000"/>
          <w:sz w:val="24"/>
          <w:szCs w:val="24"/>
        </w:rPr>
        <w:t xml:space="preserve"> </w:t>
      </w:r>
      <w:r w:rsidR="00BB6D93">
        <w:rPr>
          <w:rFonts w:ascii="Calibri" w:eastAsia="Times New Roman" w:hAnsi="Calibri" w:cs="Calibri"/>
          <w:b/>
          <w:bCs/>
          <w:color w:val="000000"/>
          <w:sz w:val="24"/>
          <w:szCs w:val="24"/>
        </w:rPr>
        <w:t>1</w:t>
      </w:r>
      <w:r w:rsidRPr="008B3BCB">
        <w:rPr>
          <w:rFonts w:ascii="Calibri" w:eastAsia="Times New Roman" w:hAnsi="Calibri" w:cs="Calibri"/>
          <w:b/>
          <w:bCs/>
          <w:color w:val="000000"/>
          <w:sz w:val="24"/>
          <w:szCs w:val="24"/>
        </w:rPr>
        <w:t>2:</w:t>
      </w:r>
      <w:r w:rsidR="00BB6D93">
        <w:rPr>
          <w:rFonts w:ascii="Calibri" w:eastAsia="Times New Roman" w:hAnsi="Calibri" w:cs="Calibri"/>
          <w:b/>
          <w:bCs/>
          <w:color w:val="000000"/>
          <w:sz w:val="24"/>
          <w:szCs w:val="24"/>
        </w:rPr>
        <w:t>3</w:t>
      </w:r>
      <w:r w:rsidRPr="008B3BCB">
        <w:rPr>
          <w:rFonts w:ascii="Calibri" w:eastAsia="Times New Roman" w:hAnsi="Calibri" w:cs="Calibri"/>
          <w:b/>
          <w:bCs/>
          <w:color w:val="000000"/>
          <w:sz w:val="24"/>
          <w:szCs w:val="24"/>
        </w:rPr>
        <w:t>0pm-</w:t>
      </w:r>
      <w:r w:rsidR="00BB6D93">
        <w:rPr>
          <w:rFonts w:ascii="Calibri" w:eastAsia="Times New Roman" w:hAnsi="Calibri" w:cs="Calibri"/>
          <w:b/>
          <w:bCs/>
          <w:color w:val="000000"/>
          <w:sz w:val="24"/>
          <w:szCs w:val="24"/>
        </w:rPr>
        <w:t>1</w:t>
      </w:r>
      <w:r w:rsidRPr="008B3BCB">
        <w:rPr>
          <w:rFonts w:ascii="Calibri" w:eastAsia="Times New Roman" w:hAnsi="Calibri" w:cs="Calibri"/>
          <w:b/>
          <w:bCs/>
          <w:color w:val="000000"/>
          <w:sz w:val="24"/>
          <w:szCs w:val="24"/>
        </w:rPr>
        <w:t>:</w:t>
      </w:r>
      <w:r w:rsidR="00BB6D93">
        <w:rPr>
          <w:rFonts w:ascii="Calibri" w:eastAsia="Times New Roman" w:hAnsi="Calibri" w:cs="Calibri"/>
          <w:b/>
          <w:bCs/>
          <w:color w:val="000000"/>
          <w:sz w:val="24"/>
          <w:szCs w:val="24"/>
        </w:rPr>
        <w:t>4</w:t>
      </w:r>
      <w:r w:rsidRPr="008B3BCB">
        <w:rPr>
          <w:rFonts w:ascii="Calibri" w:eastAsia="Times New Roman" w:hAnsi="Calibri" w:cs="Calibri"/>
          <w:b/>
          <w:bCs/>
          <w:color w:val="000000"/>
          <w:sz w:val="24"/>
          <w:szCs w:val="24"/>
        </w:rPr>
        <w:t xml:space="preserve">5pm </w:t>
      </w:r>
      <w:r>
        <w:rPr>
          <w:rFonts w:ascii="Calibri" w:eastAsia="Times New Roman" w:hAnsi="Calibri" w:cs="Calibri"/>
          <w:b/>
          <w:bCs/>
          <w:color w:val="000000"/>
          <w:sz w:val="24"/>
          <w:szCs w:val="24"/>
        </w:rPr>
        <w:t>(</w:t>
      </w:r>
      <w:proofErr w:type="spellStart"/>
      <w:r w:rsidR="00BB6D93">
        <w:rPr>
          <w:rFonts w:ascii="Calibri" w:eastAsia="Times New Roman" w:hAnsi="Calibri" w:cs="Calibri"/>
          <w:b/>
          <w:bCs/>
          <w:color w:val="000000"/>
          <w:sz w:val="24"/>
          <w:szCs w:val="24"/>
        </w:rPr>
        <w:t>Kalaycioglu</w:t>
      </w:r>
      <w:proofErr w:type="spellEnd"/>
      <w:r>
        <w:rPr>
          <w:rFonts w:ascii="Calibri" w:eastAsia="Times New Roman" w:hAnsi="Calibri" w:cs="Calibri"/>
          <w:b/>
          <w:bCs/>
          <w:color w:val="000000"/>
          <w:sz w:val="24"/>
          <w:szCs w:val="24"/>
        </w:rPr>
        <w:t>)</w:t>
      </w:r>
    </w:p>
    <w:p w14:paraId="7F5E9B05" w14:textId="77777777" w:rsidR="00BB6D93" w:rsidRDefault="00BB6D93" w:rsidP="00BB6D93">
      <w:pPr>
        <w:rPr>
          <w:rFonts w:ascii="Calibri" w:hAnsi="Calibri" w:cs="Calibri"/>
        </w:rPr>
      </w:pPr>
      <w:r>
        <w:rPr>
          <w:rFonts w:ascii="Calibri" w:hAnsi="Calibri" w:cs="Calibri"/>
        </w:rPr>
        <w:t xml:space="preserve">Humanitarianism has been defined, most broadly, as saving strangers. And yet, the caravans of migrants trying to cross Latin America towards safety and the boats carrying asylum seekers from the Middle East to Europe are intercepted and turned away, often before they even make it to the borders. Those who cross borders regularly find themselves in under-resourced refugee camps. What is the duty of humanitarianism to strangers fleeing war, </w:t>
      </w:r>
      <w:proofErr w:type="gramStart"/>
      <w:r>
        <w:rPr>
          <w:rFonts w:ascii="Calibri" w:hAnsi="Calibri" w:cs="Calibri"/>
        </w:rPr>
        <w:t>violence</w:t>
      </w:r>
      <w:proofErr w:type="gramEnd"/>
      <w:r>
        <w:rPr>
          <w:rFonts w:ascii="Calibri" w:hAnsi="Calibri" w:cs="Calibri"/>
        </w:rPr>
        <w:t xml:space="preserve"> and other extreme hardship? And why is the international community failing that duty? In seeking to answer these questions, the class will begin with the history of humanitarianism, its moral and ethical grounds, and its codification in international law. It will analyze concrete practices of humanitarianism, focusing on cases of failed and successful interventions and the efforts of humanitarian actors such as Doctors without Borders. </w:t>
      </w:r>
    </w:p>
    <w:p w14:paraId="35654FFE" w14:textId="77777777" w:rsidR="002C3C18" w:rsidRDefault="002C3C18"/>
    <w:p w14:paraId="0264A352" w14:textId="77777777" w:rsidR="002C3C18" w:rsidRDefault="002C3C18"/>
    <w:p w14:paraId="32417DE6" w14:textId="1587ACAF" w:rsidR="002C3C18" w:rsidRDefault="002C3C18"/>
    <w:p w14:paraId="10F87E08" w14:textId="2807C52F" w:rsidR="002C3C18" w:rsidRDefault="002C3C18"/>
    <w:p w14:paraId="4D247277" w14:textId="0A4829A2" w:rsidR="002C3C18" w:rsidRDefault="002C3C18"/>
    <w:p w14:paraId="0D71DCA2" w14:textId="6429EFD7" w:rsidR="002C3C18" w:rsidRDefault="002C3C18"/>
    <w:p w14:paraId="37E305C4" w14:textId="1B60F0F2" w:rsidR="002C3C18" w:rsidRDefault="002C3C18"/>
    <w:p w14:paraId="710824FD" w14:textId="77777777" w:rsidR="002C3C18" w:rsidRDefault="002C3C18" w:rsidP="00281B6A">
      <w:pPr>
        <w:pStyle w:val="xmsonormal"/>
        <w:shd w:val="clear" w:color="auto" w:fill="FFFFFF"/>
        <w:spacing w:before="0" w:beforeAutospacing="0" w:after="0" w:afterAutospacing="0"/>
      </w:pPr>
    </w:p>
    <w:sectPr w:rsidR="002C3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18"/>
    <w:rsid w:val="001C21E6"/>
    <w:rsid w:val="00255B0C"/>
    <w:rsid w:val="00281B6A"/>
    <w:rsid w:val="002B5FBD"/>
    <w:rsid w:val="002C3C18"/>
    <w:rsid w:val="005038B4"/>
    <w:rsid w:val="00647300"/>
    <w:rsid w:val="007258BF"/>
    <w:rsid w:val="00872C3C"/>
    <w:rsid w:val="008B3BCB"/>
    <w:rsid w:val="00A1534C"/>
    <w:rsid w:val="00BB6D93"/>
    <w:rsid w:val="00E07E61"/>
    <w:rsid w:val="00FD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AF53"/>
  <w15:chartTrackingRefBased/>
  <w15:docId w15:val="{7388FC1F-A996-4398-9D64-92D47536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1B6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473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115">
      <w:bodyDiv w:val="1"/>
      <w:marLeft w:val="0"/>
      <w:marRight w:val="0"/>
      <w:marTop w:val="0"/>
      <w:marBottom w:val="0"/>
      <w:divBdr>
        <w:top w:val="none" w:sz="0" w:space="0" w:color="auto"/>
        <w:left w:val="none" w:sz="0" w:space="0" w:color="auto"/>
        <w:bottom w:val="none" w:sz="0" w:space="0" w:color="auto"/>
        <w:right w:val="none" w:sz="0" w:space="0" w:color="auto"/>
      </w:divBdr>
    </w:div>
    <w:div w:id="466703441">
      <w:bodyDiv w:val="1"/>
      <w:marLeft w:val="0"/>
      <w:marRight w:val="0"/>
      <w:marTop w:val="0"/>
      <w:marBottom w:val="0"/>
      <w:divBdr>
        <w:top w:val="none" w:sz="0" w:space="0" w:color="auto"/>
        <w:left w:val="none" w:sz="0" w:space="0" w:color="auto"/>
        <w:bottom w:val="none" w:sz="0" w:space="0" w:color="auto"/>
        <w:right w:val="none" w:sz="0" w:space="0" w:color="auto"/>
      </w:divBdr>
    </w:div>
    <w:div w:id="1133526281">
      <w:bodyDiv w:val="1"/>
      <w:marLeft w:val="0"/>
      <w:marRight w:val="0"/>
      <w:marTop w:val="0"/>
      <w:marBottom w:val="0"/>
      <w:divBdr>
        <w:top w:val="none" w:sz="0" w:space="0" w:color="auto"/>
        <w:left w:val="none" w:sz="0" w:space="0" w:color="auto"/>
        <w:bottom w:val="none" w:sz="0" w:space="0" w:color="auto"/>
        <w:right w:val="none" w:sz="0" w:space="0" w:color="auto"/>
      </w:divBdr>
    </w:div>
    <w:div w:id="1296062125">
      <w:bodyDiv w:val="1"/>
      <w:marLeft w:val="0"/>
      <w:marRight w:val="0"/>
      <w:marTop w:val="0"/>
      <w:marBottom w:val="0"/>
      <w:divBdr>
        <w:top w:val="none" w:sz="0" w:space="0" w:color="auto"/>
        <w:left w:val="none" w:sz="0" w:space="0" w:color="auto"/>
        <w:bottom w:val="none" w:sz="0" w:space="0" w:color="auto"/>
        <w:right w:val="none" w:sz="0" w:space="0" w:color="auto"/>
      </w:divBdr>
    </w:div>
    <w:div w:id="16575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Borrelli</dc:creator>
  <cp:keywords/>
  <dc:description/>
  <cp:lastModifiedBy>PJ Pirkle</cp:lastModifiedBy>
  <cp:revision>2</cp:revision>
  <dcterms:created xsi:type="dcterms:W3CDTF">2021-10-04T19:43:00Z</dcterms:created>
  <dcterms:modified xsi:type="dcterms:W3CDTF">2021-10-04T19:43:00Z</dcterms:modified>
</cp:coreProperties>
</file>